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E0" w:rsidRPr="0039627A" w:rsidRDefault="00AD100B" w:rsidP="0039627A">
      <w:pPr>
        <w:spacing w:after="0" w:line="360" w:lineRule="auto"/>
        <w:ind w:firstLine="709"/>
        <w:jc w:val="both"/>
        <w:rPr>
          <w:rFonts w:ascii="Times New Roman" w:hAnsi="Times New Roman" w:cs="Times New Roman"/>
          <w:b/>
          <w:sz w:val="28"/>
          <w:szCs w:val="28"/>
          <w:lang w:val="az-Latn-AZ"/>
        </w:rPr>
      </w:pPr>
      <w:r w:rsidRPr="0039627A">
        <w:rPr>
          <w:rFonts w:ascii="Times New Roman" w:hAnsi="Times New Roman" w:cs="Times New Roman"/>
          <w:b/>
          <w:sz w:val="28"/>
          <w:szCs w:val="28"/>
          <w:lang w:val="az-Latn-AZ"/>
        </w:rPr>
        <w:t>6-8 dərs.</w:t>
      </w:r>
    </w:p>
    <w:p w:rsidR="00AD100B" w:rsidRPr="0039627A" w:rsidRDefault="00AD100B" w:rsidP="0039627A">
      <w:pPr>
        <w:spacing w:after="0" w:line="360" w:lineRule="auto"/>
        <w:ind w:firstLine="709"/>
        <w:jc w:val="both"/>
        <w:rPr>
          <w:rFonts w:ascii="Times New Roman" w:hAnsi="Times New Roman" w:cs="Times New Roman"/>
          <w:b/>
          <w:sz w:val="28"/>
          <w:szCs w:val="28"/>
          <w:lang w:val="az-Latn-AZ"/>
        </w:rPr>
      </w:pPr>
      <w:r w:rsidRPr="0039627A">
        <w:rPr>
          <w:rFonts w:ascii="Times New Roman" w:hAnsi="Times New Roman" w:cs="Times New Roman"/>
          <w:b/>
          <w:sz w:val="28"/>
          <w:szCs w:val="28"/>
          <w:lang w:val="az-Latn-AZ"/>
        </w:rPr>
        <w:t>Ayrı-ayrı qrup dərmanların spektrofotomet</w:t>
      </w:r>
      <w:bookmarkStart w:id="0" w:name="_GoBack"/>
      <w:bookmarkEnd w:id="0"/>
      <w:r w:rsidRPr="0039627A">
        <w:rPr>
          <w:rFonts w:ascii="Times New Roman" w:hAnsi="Times New Roman" w:cs="Times New Roman"/>
          <w:b/>
          <w:sz w:val="28"/>
          <w:szCs w:val="28"/>
          <w:lang w:val="az-Latn-AZ"/>
        </w:rPr>
        <w:t>rik təyini.</w:t>
      </w:r>
    </w:p>
    <w:p w:rsidR="00AD100B" w:rsidRPr="0039627A" w:rsidRDefault="00AD100B" w:rsidP="0039627A">
      <w:pPr>
        <w:spacing w:after="0" w:line="360" w:lineRule="auto"/>
        <w:ind w:firstLine="709"/>
        <w:jc w:val="both"/>
        <w:rPr>
          <w:rFonts w:ascii="Times New Roman" w:hAnsi="Times New Roman" w:cs="Times New Roman"/>
          <w:b/>
          <w:i/>
          <w:sz w:val="28"/>
          <w:szCs w:val="28"/>
          <w:lang w:val="az-Latn-AZ"/>
        </w:rPr>
      </w:pPr>
      <w:r w:rsidRPr="0039627A">
        <w:rPr>
          <w:rFonts w:ascii="Times New Roman" w:hAnsi="Times New Roman" w:cs="Times New Roman"/>
          <w:b/>
          <w:i/>
          <w:sz w:val="28"/>
          <w:szCs w:val="28"/>
          <w:lang w:val="az-Latn-AZ"/>
        </w:rPr>
        <w:t>Sianokobalaminin spektrofotometrik üsulla təyini:</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b/>
          <w:sz w:val="28"/>
          <w:szCs w:val="28"/>
          <w:lang w:val="az-Latn-AZ" w:eastAsia="ru-RU"/>
        </w:rPr>
        <w:t>Eyniliyinin təyini</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sz w:val="28"/>
          <w:szCs w:val="28"/>
          <w:lang w:val="az-Latn-AZ" w:eastAsia="ru-RU"/>
        </w:rPr>
        <w:t>1) UB-spektrofotometriya: preparatın suda olan 0,002%-li məhlulu 278±1nm; 361±1nm və 548±2nm dalğa uzunluğunda maksimum udma verir.</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sz w:val="28"/>
          <w:szCs w:val="28"/>
          <w:lang w:val="az-Latn-AZ" w:eastAsia="ru-RU"/>
        </w:rPr>
        <w:t xml:space="preserve">2) Müxtəlif dalğa uzunluğunda optik sıxlıqların (D) nisbəti təyin edilir. </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m:oMath>
        <m:f>
          <m:fPr>
            <m:ctrlPr>
              <w:rPr>
                <w:rFonts w:ascii="Cambria Math" w:eastAsia="Times New Roman" w:hAnsi="Cambria Math" w:cs="Times New Roman"/>
                <w:i/>
                <w:sz w:val="28"/>
                <w:szCs w:val="28"/>
                <w:lang w:val="az-Latn-AZ" w:eastAsia="ru-RU"/>
              </w:rPr>
            </m:ctrlPr>
          </m:fPr>
          <m:num>
            <m:r>
              <w:rPr>
                <w:rFonts w:ascii="Cambria Math" w:eastAsia="Times New Roman" w:hAnsi="Cambria Math" w:cs="Times New Roman"/>
                <w:sz w:val="28"/>
                <w:szCs w:val="28"/>
                <w:lang w:val="az-Latn-AZ" w:eastAsia="ru-RU"/>
              </w:rPr>
              <m:t>361 nm-də olan D</m:t>
            </m:r>
          </m:num>
          <m:den>
            <m:r>
              <w:rPr>
                <w:rFonts w:ascii="Cambria Math" w:eastAsia="Times New Roman" w:hAnsi="Cambria Math" w:cs="Times New Roman"/>
                <w:sz w:val="28"/>
                <w:szCs w:val="28"/>
                <w:lang w:val="az-Latn-AZ" w:eastAsia="ru-RU"/>
              </w:rPr>
              <m:t>548 nm-də olan D</m:t>
            </m:r>
          </m:den>
        </m:f>
      </m:oMath>
      <w:r w:rsidRPr="0039627A">
        <w:rPr>
          <w:rFonts w:ascii="Times New Roman" w:eastAsia="Times New Roman" w:hAnsi="Times New Roman" w:cs="Times New Roman"/>
          <w:sz w:val="28"/>
          <w:szCs w:val="28"/>
          <w:lang w:val="az-Latn-AZ" w:eastAsia="ru-RU"/>
        </w:rPr>
        <w:t>nisbəti 3,0-3,4 arasında olmalıdır;</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m:oMath>
        <m:f>
          <m:fPr>
            <m:ctrlPr>
              <w:rPr>
                <w:rFonts w:ascii="Cambria Math" w:eastAsia="Times New Roman" w:hAnsi="Cambria Math" w:cs="Times New Roman"/>
                <w:i/>
                <w:sz w:val="28"/>
                <w:szCs w:val="28"/>
                <w:lang w:val="az-Latn-AZ" w:eastAsia="ru-RU"/>
              </w:rPr>
            </m:ctrlPr>
          </m:fPr>
          <m:num>
            <m:r>
              <w:rPr>
                <w:rFonts w:ascii="Cambria Math" w:eastAsia="Times New Roman" w:hAnsi="Cambria Math" w:cs="Times New Roman"/>
                <w:sz w:val="28"/>
                <w:szCs w:val="28"/>
                <w:lang w:val="az-Latn-AZ" w:eastAsia="ru-RU"/>
              </w:rPr>
              <m:t>361 nm-də olan D</m:t>
            </m:r>
          </m:num>
          <m:den>
            <m:r>
              <w:rPr>
                <w:rFonts w:ascii="Cambria Math" w:eastAsia="Times New Roman" w:hAnsi="Cambria Math" w:cs="Times New Roman"/>
                <w:sz w:val="28"/>
                <w:szCs w:val="28"/>
                <w:lang w:val="az-Latn-AZ" w:eastAsia="ru-RU"/>
              </w:rPr>
              <m:t>278 nm-də olan D</m:t>
            </m:r>
          </m:den>
        </m:f>
      </m:oMath>
      <w:r w:rsidRPr="0039627A">
        <w:rPr>
          <w:rFonts w:ascii="Times New Roman" w:eastAsia="Times New Roman" w:hAnsi="Times New Roman" w:cs="Times New Roman"/>
          <w:sz w:val="28"/>
          <w:szCs w:val="28"/>
          <w:lang w:val="az-Latn-AZ" w:eastAsia="ru-RU"/>
        </w:rPr>
        <w:t>nisbəti 1,7-1,88 arasında olmalıdır.</w:t>
      </w:r>
    </w:p>
    <w:p w:rsidR="00AD100B" w:rsidRPr="0039627A" w:rsidRDefault="00AD100B" w:rsidP="0039627A">
      <w:pPr>
        <w:spacing w:after="0" w:line="360" w:lineRule="auto"/>
        <w:ind w:firstLine="709"/>
        <w:jc w:val="both"/>
        <w:rPr>
          <w:rFonts w:ascii="Times New Roman" w:eastAsia="Times New Roman" w:hAnsi="Times New Roman" w:cs="Times New Roman"/>
          <w:b/>
          <w:sz w:val="28"/>
          <w:szCs w:val="28"/>
          <w:lang w:val="az-Latn-AZ" w:eastAsia="ru-RU"/>
        </w:rPr>
      </w:pPr>
      <w:r w:rsidRPr="0039627A">
        <w:rPr>
          <w:rFonts w:ascii="Times New Roman" w:eastAsia="Times New Roman" w:hAnsi="Times New Roman" w:cs="Times New Roman"/>
          <w:b/>
          <w:sz w:val="28"/>
          <w:szCs w:val="28"/>
          <w:lang w:val="az-Latn-AZ" w:eastAsia="ru-RU"/>
        </w:rPr>
        <w:t>Miqdarı təyini</w:t>
      </w:r>
    </w:p>
    <w:p w:rsidR="00AD100B" w:rsidRPr="0039627A" w:rsidRDefault="00AD100B" w:rsidP="0039627A">
      <w:pPr>
        <w:spacing w:after="0" w:line="360" w:lineRule="auto"/>
        <w:ind w:firstLine="709"/>
        <w:contextualSpacing/>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sz w:val="28"/>
          <w:szCs w:val="28"/>
          <w:lang w:val="az-Latn-AZ" w:eastAsia="ru-RU"/>
        </w:rPr>
        <w:t>Spektrofotometriya üsulu ilə aparılır (inyeksiya məhlulu üçün</w:t>
      </w:r>
      <w:r w:rsidR="006317CC" w:rsidRPr="0039627A">
        <w:rPr>
          <w:rFonts w:ascii="Times New Roman" w:eastAsia="Times New Roman" w:hAnsi="Times New Roman" w:cs="Times New Roman"/>
          <w:sz w:val="28"/>
          <w:szCs w:val="28"/>
          <w:lang w:val="az-Latn-AZ" w:eastAsia="ru-RU"/>
        </w:rPr>
        <w:t xml:space="preserve"> </w:t>
      </w:r>
      <w:r w:rsidRPr="0039627A">
        <w:rPr>
          <w:rFonts w:ascii="Times New Roman" w:eastAsia="Times New Roman" w:hAnsi="Times New Roman" w:cs="Times New Roman"/>
          <w:sz w:val="28"/>
          <w:szCs w:val="28"/>
          <w:lang w:val="az-Latn-AZ" w:eastAsia="ru-RU"/>
        </w:rPr>
        <w:t>verilmişdir).</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sz w:val="28"/>
          <w:szCs w:val="28"/>
          <w:lang w:val="az-Latn-AZ" w:eastAsia="ru-RU"/>
        </w:rPr>
        <w:t>1 ml-də 0,02 mq sianokobalamin olmaq şərtilə preparat su ilə durulaşdırılır, alınmış məhlulun optik sıxlığı spektrofotometrdə 361 nm dalğa uzunluğunda qatının qalınlığı 1 sm olan küvetdə ölçülür. Kontrol məhlul kimi su götürülür.</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sz w:val="28"/>
          <w:szCs w:val="28"/>
          <w:lang w:val="az-Latn-AZ" w:eastAsia="ru-RU"/>
        </w:rPr>
        <w:t xml:space="preserve">1 ml preparatda olan sianokobalaminin mq-la miqdarı (X) aşağıdakı düsturla hesablanır: </w:t>
      </w:r>
    </w:p>
    <w:p w:rsidR="00AD100B" w:rsidRPr="0039627A" w:rsidRDefault="00AD100B" w:rsidP="0039627A">
      <w:pPr>
        <w:spacing w:after="0" w:line="360" w:lineRule="auto"/>
        <w:ind w:firstLine="709"/>
        <w:jc w:val="center"/>
        <w:rPr>
          <w:rFonts w:ascii="Times New Roman" w:eastAsia="Times New Roman" w:hAnsi="Times New Roman" w:cs="Times New Roman"/>
          <w:sz w:val="28"/>
          <w:szCs w:val="28"/>
          <w:lang w:val="az-Latn-AZ" w:eastAsia="ru-RU"/>
        </w:rPr>
      </w:pPr>
      <m:oMath>
        <m:r>
          <w:rPr>
            <w:rFonts w:ascii="Cambria Math" w:eastAsia="Times New Roman" w:hAnsi="Cambria Math" w:cs="Times New Roman"/>
            <w:sz w:val="28"/>
            <w:szCs w:val="28"/>
            <w:lang w:val="az-Latn-AZ" w:eastAsia="ru-RU"/>
          </w:rPr>
          <m:t>X=</m:t>
        </m:r>
        <m:f>
          <m:fPr>
            <m:ctrlPr>
              <w:rPr>
                <w:rFonts w:ascii="Cambria Math" w:eastAsia="Times New Roman" w:hAnsi="Cambria Math" w:cs="Times New Roman"/>
                <w:i/>
                <w:sz w:val="28"/>
                <w:szCs w:val="28"/>
                <w:lang w:val="az-Latn-AZ" w:eastAsia="ru-RU"/>
              </w:rPr>
            </m:ctrlPr>
          </m:fPr>
          <m:num>
            <m:r>
              <w:rPr>
                <w:rFonts w:ascii="Cambria Math" w:eastAsia="Times New Roman" w:hAnsi="Cambria Math" w:cs="Times New Roman"/>
                <w:sz w:val="28"/>
                <w:szCs w:val="28"/>
                <w:lang w:val="az-Latn-AZ" w:eastAsia="ru-RU"/>
              </w:rPr>
              <m:t>D∙10∙</m:t>
            </m:r>
            <m:sSub>
              <m:sSubPr>
                <m:ctrlPr>
                  <w:rPr>
                    <w:rFonts w:ascii="Cambria Math" w:eastAsia="Times New Roman" w:hAnsi="Cambria Math" w:cs="Times New Roman"/>
                    <w:i/>
                    <w:sz w:val="28"/>
                    <w:szCs w:val="28"/>
                    <w:lang w:val="az-Latn-AZ" w:eastAsia="ru-RU"/>
                  </w:rPr>
                </m:ctrlPr>
              </m:sSubPr>
              <m:e>
                <m:r>
                  <w:rPr>
                    <w:rFonts w:ascii="Cambria Math" w:eastAsia="Times New Roman" w:hAnsi="Cambria Math" w:cs="Times New Roman"/>
                    <w:sz w:val="28"/>
                    <w:szCs w:val="28"/>
                    <w:lang w:val="az-Latn-AZ" w:eastAsia="ru-RU"/>
                  </w:rPr>
                  <m:t>V</m:t>
                </m:r>
              </m:e>
              <m:sub>
                <m:r>
                  <w:rPr>
                    <w:rFonts w:ascii="Cambria Math" w:eastAsia="Times New Roman" w:hAnsi="Cambria Math" w:cs="Times New Roman"/>
                    <w:sz w:val="28"/>
                    <w:szCs w:val="28"/>
                    <w:lang w:val="az-Latn-AZ" w:eastAsia="ru-RU"/>
                  </w:rPr>
                  <m:t>1</m:t>
                </m:r>
              </m:sub>
            </m:sSub>
          </m:num>
          <m:den>
            <m:r>
              <w:rPr>
                <w:rFonts w:ascii="Cambria Math" w:eastAsia="Times New Roman" w:hAnsi="Cambria Math" w:cs="Times New Roman"/>
                <w:sz w:val="28"/>
                <w:szCs w:val="28"/>
                <w:lang w:val="az-Latn-AZ" w:eastAsia="ru-RU"/>
              </w:rPr>
              <m:t>207∙V</m:t>
            </m:r>
          </m:den>
        </m:f>
        <m:r>
          <w:rPr>
            <w:rFonts w:ascii="Cambria Math" w:eastAsia="Times New Roman" w:hAnsi="Cambria Math" w:cs="Times New Roman"/>
            <w:sz w:val="28"/>
            <w:szCs w:val="28"/>
            <w:lang w:val="az-Latn-AZ" w:eastAsia="ru-RU"/>
          </w:rPr>
          <m:t xml:space="preserve"> </m:t>
        </m:r>
      </m:oMath>
      <w:r w:rsidRPr="0039627A">
        <w:rPr>
          <w:rFonts w:ascii="Times New Roman" w:eastAsia="Times New Roman" w:hAnsi="Times New Roman" w:cs="Times New Roman"/>
          <w:sz w:val="28"/>
          <w:szCs w:val="28"/>
          <w:lang w:val="az-Latn-AZ" w:eastAsia="ru-RU"/>
        </w:rPr>
        <w:t>;</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sz w:val="28"/>
          <w:szCs w:val="28"/>
          <w:lang w:val="az-Latn-AZ" w:eastAsia="ru-RU"/>
        </w:rPr>
        <w:t>burada:</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sz w:val="28"/>
          <w:szCs w:val="28"/>
          <w:lang w:val="az-Latn-AZ" w:eastAsia="ru-RU"/>
        </w:rPr>
        <w:t>D – yoxlanan məhlulun optik sıxlığı;</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m:oMath>
        <m:sSubSup>
          <m:sSubSupPr>
            <m:ctrlPr>
              <w:rPr>
                <w:rFonts w:ascii="Cambria Math" w:eastAsia="Times New Roman" w:hAnsi="Cambria Math" w:cs="Times New Roman"/>
                <w:i/>
                <w:sz w:val="28"/>
                <w:szCs w:val="28"/>
                <w:lang w:val="az-Latn-AZ" w:eastAsia="ru-RU"/>
              </w:rPr>
            </m:ctrlPr>
          </m:sSubSupPr>
          <m:e>
            <m:r>
              <w:rPr>
                <w:rFonts w:ascii="Cambria Math" w:eastAsia="Times New Roman" w:hAnsi="Cambria Math" w:cs="Times New Roman"/>
                <w:sz w:val="28"/>
                <w:szCs w:val="28"/>
                <w:lang w:val="az-Latn-AZ" w:eastAsia="ru-RU"/>
              </w:rPr>
              <m:t>E</m:t>
            </m:r>
          </m:e>
          <m:sub>
            <m:r>
              <w:rPr>
                <w:rFonts w:ascii="Cambria Math" w:eastAsia="Times New Roman" w:hAnsi="Cambria Math" w:cs="Times New Roman"/>
                <w:sz w:val="28"/>
                <w:szCs w:val="28"/>
                <w:lang w:val="az-Latn-AZ" w:eastAsia="ru-RU"/>
              </w:rPr>
              <m:t>1sm</m:t>
            </m:r>
          </m:sub>
          <m:sup>
            <m:r>
              <w:rPr>
                <w:rFonts w:ascii="Cambria Math" w:eastAsia="Times New Roman" w:hAnsi="Cambria Math" w:cs="Times New Roman"/>
                <w:sz w:val="28"/>
                <w:szCs w:val="28"/>
                <w:lang w:val="az-Latn-AZ" w:eastAsia="ru-RU"/>
              </w:rPr>
              <m:t>1%</m:t>
            </m:r>
          </m:sup>
        </m:sSubSup>
      </m:oMath>
      <w:r w:rsidRPr="0039627A">
        <w:rPr>
          <w:rFonts w:ascii="Times New Roman" w:eastAsia="Times New Roman" w:hAnsi="Times New Roman" w:cs="Times New Roman"/>
          <w:sz w:val="28"/>
          <w:szCs w:val="28"/>
          <w:lang w:val="az-Latn-AZ" w:eastAsia="ru-RU"/>
        </w:rPr>
        <w:t xml:space="preserve"> = 207 – sianokobalaminin xüsusi udma göstəricisi;</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sz w:val="28"/>
          <w:szCs w:val="28"/>
          <w:lang w:val="az-Latn-AZ" w:eastAsia="ru-RU"/>
        </w:rPr>
        <w:t>V – durulaşma üçün götürülən həcm;</w:t>
      </w:r>
    </w:p>
    <w:p w:rsidR="00AD100B" w:rsidRPr="0039627A" w:rsidRDefault="00AD100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sz w:val="28"/>
          <w:szCs w:val="28"/>
          <w:lang w:val="az-Latn-AZ" w:eastAsia="ru-RU"/>
        </w:rPr>
        <w:t>V</w:t>
      </w:r>
      <w:r w:rsidRPr="0039627A">
        <w:rPr>
          <w:rFonts w:ascii="Times New Roman" w:eastAsia="Times New Roman" w:hAnsi="Times New Roman" w:cs="Times New Roman"/>
          <w:sz w:val="28"/>
          <w:szCs w:val="28"/>
          <w:vertAlign w:val="subscript"/>
          <w:lang w:val="az-Latn-AZ" w:eastAsia="ru-RU"/>
        </w:rPr>
        <w:t xml:space="preserve">1 </w:t>
      </w:r>
      <w:r w:rsidRPr="0039627A">
        <w:rPr>
          <w:rFonts w:ascii="Times New Roman" w:eastAsia="Times New Roman" w:hAnsi="Times New Roman" w:cs="Times New Roman"/>
          <w:sz w:val="28"/>
          <w:szCs w:val="28"/>
          <w:lang w:val="az-Latn-AZ" w:eastAsia="ru-RU"/>
        </w:rPr>
        <w:t>– məhlulun son həcmi.</w:t>
      </w:r>
    </w:p>
    <w:p w:rsidR="00B5775B" w:rsidRPr="0039627A" w:rsidRDefault="00B5775B" w:rsidP="0039627A">
      <w:pPr>
        <w:spacing w:after="0" w:line="360" w:lineRule="auto"/>
        <w:ind w:firstLine="709"/>
        <w:jc w:val="both"/>
        <w:rPr>
          <w:rFonts w:ascii="Times New Roman" w:eastAsia="Times New Roman" w:hAnsi="Times New Roman" w:cs="Times New Roman"/>
          <w:b/>
          <w:i/>
          <w:sz w:val="28"/>
          <w:szCs w:val="28"/>
          <w:lang w:val="az-Latn-AZ" w:eastAsia="ru-RU"/>
        </w:rPr>
      </w:pPr>
      <w:r w:rsidRPr="0039627A">
        <w:rPr>
          <w:rFonts w:ascii="Times New Roman" w:eastAsia="Times New Roman" w:hAnsi="Times New Roman" w:cs="Times New Roman"/>
          <w:b/>
          <w:i/>
          <w:sz w:val="28"/>
          <w:szCs w:val="28"/>
          <w:lang w:val="az-Latn-AZ" w:eastAsia="ru-RU"/>
        </w:rPr>
        <w:t xml:space="preserve">Beta-laktam qrupu antibiotiklərin spektrofotometrik </w:t>
      </w:r>
      <w:r w:rsidR="00FF3125" w:rsidRPr="0039627A">
        <w:rPr>
          <w:rFonts w:ascii="Times New Roman" w:eastAsia="Times New Roman" w:hAnsi="Times New Roman" w:cs="Times New Roman"/>
          <w:b/>
          <w:i/>
          <w:sz w:val="28"/>
          <w:szCs w:val="28"/>
          <w:lang w:val="az-Latn-AZ" w:eastAsia="ru-RU"/>
        </w:rPr>
        <w:t xml:space="preserve">üsulla </w:t>
      </w:r>
      <w:r w:rsidRPr="0039627A">
        <w:rPr>
          <w:rFonts w:ascii="Times New Roman" w:eastAsia="Times New Roman" w:hAnsi="Times New Roman" w:cs="Times New Roman"/>
          <w:b/>
          <w:i/>
          <w:sz w:val="28"/>
          <w:szCs w:val="28"/>
          <w:lang w:val="az-Latn-AZ" w:eastAsia="ru-RU"/>
        </w:rPr>
        <w:t>təyini:</w:t>
      </w:r>
    </w:p>
    <w:p w:rsidR="00B5775B" w:rsidRPr="0039627A" w:rsidRDefault="00B5775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b/>
          <w:sz w:val="28"/>
          <w:szCs w:val="28"/>
          <w:lang w:val="az-Latn-AZ" w:eastAsia="ru-RU"/>
        </w:rPr>
        <w:t>Benzilpenisillin-prokain</w:t>
      </w:r>
      <w:r w:rsidRPr="0039627A">
        <w:rPr>
          <w:rFonts w:ascii="Times New Roman" w:eastAsia="Times New Roman" w:hAnsi="Times New Roman" w:cs="Times New Roman"/>
          <w:sz w:val="28"/>
          <w:szCs w:val="28"/>
          <w:lang w:val="az-Latn-AZ" w:eastAsia="ru-RU"/>
        </w:rPr>
        <w:t xml:space="preserve"> duzunun </w:t>
      </w:r>
      <w:r w:rsidRPr="0039627A">
        <w:rPr>
          <w:rFonts w:ascii="Times New Roman" w:eastAsia="Times New Roman" w:hAnsi="Times New Roman" w:cs="Times New Roman"/>
          <w:sz w:val="28"/>
          <w:szCs w:val="28"/>
          <w:lang w:val="az-Latn-AZ" w:eastAsia="ru-RU"/>
        </w:rPr>
        <w:t>miqdarı təyini UB-spektrofotometriya üsulu ilə 2</w:t>
      </w:r>
      <w:r w:rsidRPr="0039627A">
        <w:rPr>
          <w:rFonts w:ascii="Times New Roman" w:eastAsia="Times New Roman" w:hAnsi="Times New Roman" w:cs="Times New Roman"/>
          <w:sz w:val="28"/>
          <w:szCs w:val="28"/>
          <w:lang w:val="az-Latn-AZ" w:eastAsia="ru-RU"/>
        </w:rPr>
        <w:t>90</w:t>
      </w:r>
      <w:r w:rsidRPr="0039627A">
        <w:rPr>
          <w:rFonts w:ascii="Times New Roman" w:eastAsia="Times New Roman" w:hAnsi="Times New Roman" w:cs="Times New Roman"/>
          <w:sz w:val="28"/>
          <w:szCs w:val="28"/>
          <w:lang w:val="az-Latn-AZ" w:eastAsia="ru-RU"/>
        </w:rPr>
        <w:t xml:space="preserve"> nm dalğa uzunluğunda aparılır.</w:t>
      </w:r>
    </w:p>
    <w:p w:rsidR="00B5775B" w:rsidRPr="0039627A" w:rsidRDefault="00B5775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b/>
          <w:sz w:val="28"/>
          <w:szCs w:val="28"/>
          <w:lang w:val="az-Latn-AZ" w:eastAsia="ru-RU"/>
        </w:rPr>
        <w:t>Fenoksimetilpenisillinin</w:t>
      </w:r>
      <w:r w:rsidRPr="0039627A">
        <w:rPr>
          <w:rFonts w:ascii="Times New Roman" w:eastAsia="Times New Roman" w:hAnsi="Times New Roman" w:cs="Times New Roman"/>
          <w:sz w:val="28"/>
          <w:szCs w:val="28"/>
          <w:lang w:val="az-Latn-AZ" w:eastAsia="ru-RU"/>
        </w:rPr>
        <w:t xml:space="preserve"> miqdarı təyini UB-spektrofotometriya üsulu ilə 268 nm dalğa uzunluğunda aparılır.</w:t>
      </w:r>
    </w:p>
    <w:p w:rsidR="00B5775B" w:rsidRPr="0039627A" w:rsidRDefault="00B5775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b/>
          <w:sz w:val="28"/>
          <w:szCs w:val="28"/>
          <w:lang w:val="az-Latn-AZ" w:eastAsia="ru-RU"/>
        </w:rPr>
        <w:t>Oksasillinin</w:t>
      </w:r>
      <w:r w:rsidRPr="0039627A">
        <w:rPr>
          <w:rFonts w:ascii="Times New Roman" w:eastAsia="Times New Roman" w:hAnsi="Times New Roman" w:cs="Times New Roman"/>
          <w:sz w:val="28"/>
          <w:szCs w:val="28"/>
          <w:lang w:val="az-Latn-AZ" w:eastAsia="ru-RU"/>
        </w:rPr>
        <w:t xml:space="preserve"> miqdarı təyini </w:t>
      </w:r>
      <w:r w:rsidRPr="0039627A">
        <w:rPr>
          <w:rFonts w:ascii="Times New Roman" w:eastAsia="Times New Roman" w:hAnsi="Times New Roman" w:cs="Times New Roman"/>
          <w:sz w:val="28"/>
          <w:szCs w:val="28"/>
          <w:lang w:val="az-Latn-AZ" w:eastAsia="ru-RU"/>
        </w:rPr>
        <w:t>UB-spektrofotometriya üsulu ilə 2</w:t>
      </w:r>
      <w:r w:rsidRPr="0039627A">
        <w:rPr>
          <w:rFonts w:ascii="Times New Roman" w:eastAsia="Times New Roman" w:hAnsi="Times New Roman" w:cs="Times New Roman"/>
          <w:sz w:val="28"/>
          <w:szCs w:val="28"/>
          <w:lang w:val="az-Latn-AZ" w:eastAsia="ru-RU"/>
        </w:rPr>
        <w:t>35</w:t>
      </w:r>
      <w:r w:rsidRPr="0039627A">
        <w:rPr>
          <w:rFonts w:ascii="Times New Roman" w:eastAsia="Times New Roman" w:hAnsi="Times New Roman" w:cs="Times New Roman"/>
          <w:sz w:val="28"/>
          <w:szCs w:val="28"/>
          <w:lang w:val="az-Latn-AZ" w:eastAsia="ru-RU"/>
        </w:rPr>
        <w:t xml:space="preserve"> nm dalğa uzunluğunda aparılır</w:t>
      </w:r>
      <w:r w:rsidRPr="0039627A">
        <w:rPr>
          <w:rFonts w:ascii="Times New Roman" w:eastAsia="Times New Roman" w:hAnsi="Times New Roman" w:cs="Times New Roman"/>
          <w:sz w:val="28"/>
          <w:szCs w:val="28"/>
          <w:lang w:val="az-Latn-AZ" w:eastAsia="ru-RU"/>
        </w:rPr>
        <w:t xml:space="preserve"> (xüsusi udma göstəricisi 34.8)</w:t>
      </w:r>
      <w:r w:rsidRPr="0039627A">
        <w:rPr>
          <w:rFonts w:ascii="Times New Roman" w:eastAsia="Times New Roman" w:hAnsi="Times New Roman" w:cs="Times New Roman"/>
          <w:sz w:val="28"/>
          <w:szCs w:val="28"/>
          <w:lang w:val="az-Latn-AZ" w:eastAsia="ru-RU"/>
        </w:rPr>
        <w:t>.</w:t>
      </w:r>
    </w:p>
    <w:p w:rsidR="00B5775B" w:rsidRPr="0039627A" w:rsidRDefault="00B5775B" w:rsidP="0039627A">
      <w:pPr>
        <w:spacing w:after="0" w:line="360" w:lineRule="auto"/>
        <w:ind w:firstLine="709"/>
        <w:jc w:val="both"/>
        <w:rPr>
          <w:rFonts w:ascii="Times New Roman" w:eastAsia="Times New Roman" w:hAnsi="Times New Roman" w:cs="Times New Roman"/>
          <w:sz w:val="28"/>
          <w:szCs w:val="28"/>
          <w:lang w:val="az-Latn-AZ" w:eastAsia="ru-RU"/>
        </w:rPr>
      </w:pPr>
      <w:r w:rsidRPr="0039627A">
        <w:rPr>
          <w:rFonts w:ascii="Times New Roman" w:eastAsia="Times New Roman" w:hAnsi="Times New Roman" w:cs="Times New Roman"/>
          <w:b/>
          <w:sz w:val="28"/>
          <w:szCs w:val="28"/>
          <w:lang w:val="az-Latn-AZ" w:eastAsia="ru-RU"/>
        </w:rPr>
        <w:lastRenderedPageBreak/>
        <w:t>Sefalosporinlərin</w:t>
      </w:r>
      <w:r w:rsidRPr="0039627A">
        <w:rPr>
          <w:rFonts w:ascii="Times New Roman" w:eastAsia="Times New Roman" w:hAnsi="Times New Roman" w:cs="Times New Roman"/>
          <w:sz w:val="28"/>
          <w:szCs w:val="28"/>
          <w:lang w:val="az-Latn-AZ" w:eastAsia="ru-RU"/>
        </w:rPr>
        <w:t xml:space="preserve"> miqdarı təyini UB-spektrofotometriya üsulu ilə 26</w:t>
      </w:r>
      <w:r w:rsidRPr="0039627A">
        <w:rPr>
          <w:rFonts w:ascii="Times New Roman" w:eastAsia="Times New Roman" w:hAnsi="Times New Roman" w:cs="Times New Roman"/>
          <w:sz w:val="28"/>
          <w:szCs w:val="28"/>
          <w:lang w:val="az-Latn-AZ" w:eastAsia="ru-RU"/>
        </w:rPr>
        <w:t>2</w:t>
      </w:r>
      <w:r w:rsidRPr="0039627A">
        <w:rPr>
          <w:rFonts w:ascii="Times New Roman" w:eastAsia="Times New Roman" w:hAnsi="Times New Roman" w:cs="Times New Roman"/>
          <w:sz w:val="28"/>
          <w:szCs w:val="28"/>
          <w:lang w:val="az-Latn-AZ" w:eastAsia="ru-RU"/>
        </w:rPr>
        <w:t xml:space="preserve"> nm dalğa uzunluğunda aparılır.</w:t>
      </w:r>
    </w:p>
    <w:p w:rsidR="00B5775B" w:rsidRPr="0039627A" w:rsidRDefault="00B5775B" w:rsidP="0039627A">
      <w:pPr>
        <w:spacing w:after="0" w:line="360" w:lineRule="auto"/>
        <w:ind w:firstLine="709"/>
        <w:jc w:val="both"/>
        <w:rPr>
          <w:rFonts w:ascii="Times New Roman" w:eastAsia="Times New Roman" w:hAnsi="Times New Roman" w:cs="Times New Roman"/>
          <w:sz w:val="28"/>
          <w:szCs w:val="28"/>
          <w:lang w:val="az-Latn-AZ" w:eastAsia="ru-RU"/>
        </w:rPr>
      </w:pPr>
    </w:p>
    <w:p w:rsidR="00AD100B" w:rsidRPr="0039627A" w:rsidRDefault="00AD100B" w:rsidP="0039627A">
      <w:pPr>
        <w:spacing w:after="0" w:line="360" w:lineRule="auto"/>
        <w:ind w:firstLine="709"/>
        <w:jc w:val="both"/>
        <w:rPr>
          <w:rFonts w:ascii="Times New Roman" w:hAnsi="Times New Roman" w:cs="Times New Roman"/>
          <w:b/>
          <w:i/>
          <w:sz w:val="28"/>
          <w:szCs w:val="28"/>
          <w:lang w:val="az-Latn-AZ"/>
        </w:rPr>
      </w:pPr>
      <w:r w:rsidRPr="0039627A">
        <w:rPr>
          <w:rFonts w:ascii="Times New Roman" w:hAnsi="Times New Roman" w:cs="Times New Roman"/>
          <w:b/>
          <w:i/>
          <w:sz w:val="28"/>
          <w:szCs w:val="28"/>
          <w:lang w:val="az-Latn-AZ"/>
        </w:rPr>
        <w:t>Riboflav</w:t>
      </w:r>
      <w:r w:rsidRPr="0039627A">
        <w:rPr>
          <w:rFonts w:ascii="Times New Roman" w:hAnsi="Times New Roman" w:cs="Times New Roman"/>
          <w:b/>
          <w:i/>
          <w:sz w:val="28"/>
          <w:szCs w:val="28"/>
          <w:lang w:val="az-Latn-AZ"/>
        </w:rPr>
        <w:t>inin spektrofotometrik üsulla təyini:</w:t>
      </w:r>
    </w:p>
    <w:p w:rsidR="00AD100B" w:rsidRPr="0039627A" w:rsidRDefault="006317CC" w:rsidP="0039627A">
      <w:pPr>
        <w:spacing w:after="0" w:line="360" w:lineRule="auto"/>
        <w:ind w:firstLine="709"/>
        <w:jc w:val="both"/>
        <w:rPr>
          <w:rFonts w:ascii="Times New Roman" w:hAnsi="Times New Roman" w:cs="Times New Roman"/>
          <w:b/>
          <w:sz w:val="28"/>
          <w:szCs w:val="28"/>
          <w:lang w:val="az-Latn-AZ"/>
        </w:rPr>
      </w:pPr>
      <w:r w:rsidRPr="0039627A">
        <w:rPr>
          <w:rFonts w:ascii="Times New Roman" w:hAnsi="Times New Roman" w:cs="Times New Roman"/>
          <w:b/>
          <w:sz w:val="28"/>
          <w:szCs w:val="28"/>
          <w:lang w:val="az-Latn-AZ"/>
        </w:rPr>
        <w:t>Eyniliyini təyini:</w:t>
      </w:r>
    </w:p>
    <w:p w:rsidR="006317CC" w:rsidRPr="0039627A" w:rsidRDefault="006317CC"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sz w:val="28"/>
          <w:szCs w:val="28"/>
          <w:lang w:val="az-Latn-AZ"/>
        </w:rPr>
        <w:t xml:space="preserve">UB-spektrofotometriya: riboflavinin suda məhlulu 223, 267, 370 və 445 nm d.u.-da 4 maksimum udma verməlidir. </w:t>
      </w:r>
    </w:p>
    <w:p w:rsidR="006317CC" w:rsidRPr="0039627A" w:rsidRDefault="006317CC" w:rsidP="0039627A">
      <w:pPr>
        <w:tabs>
          <w:tab w:val="left" w:pos="-5220"/>
        </w:tabs>
        <w:spacing w:after="0" w:line="360" w:lineRule="auto"/>
        <w:ind w:firstLine="709"/>
        <w:jc w:val="both"/>
        <w:rPr>
          <w:rFonts w:ascii="Times New Roman" w:hAnsi="Times New Roman" w:cs="Times New Roman"/>
          <w:b/>
          <w:sz w:val="28"/>
          <w:szCs w:val="28"/>
          <w:lang w:val="az-Latn-AZ"/>
        </w:rPr>
      </w:pPr>
      <w:r w:rsidRPr="0039627A">
        <w:rPr>
          <w:rFonts w:ascii="Times New Roman" w:hAnsi="Times New Roman" w:cs="Times New Roman"/>
          <w:b/>
          <w:sz w:val="28"/>
          <w:szCs w:val="28"/>
          <w:lang w:val="az-Latn-AZ"/>
        </w:rPr>
        <w:t>Miqdarı təyini</w:t>
      </w:r>
    </w:p>
    <w:p w:rsidR="006317CC" w:rsidRPr="0039627A" w:rsidRDefault="006317CC"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sz w:val="28"/>
          <w:szCs w:val="28"/>
          <w:lang w:val="az-Latn-AZ"/>
        </w:rPr>
        <w:t>UB-spektrofotometriya üsulu. 0,06 qr (d.k.) preparatı 1000 ml-lik ölçülü kolbada su hamamı üzərində qızıdırmaqla 2 ml buzlu asetat turşusu və 500 ml su qarışığında həll edirlər. Məhlulu soyudur və həcmini su ilə ölçüyə çatdırırlar. Həmin məhluldan 10 ml götürüb, 100 ml həcmi olan ölçülü kolbaya yerləşdirir və üzərinə 3,5 ml 0,1 M natrium-asetat məhlulu əlavə edib həcmini su ilə ölçüyə çatdırırlar. Alınmış məhlulun optik sıxlığını spektrofotometrdə 267 nm dalğa uzunluğunda qatının qalınlığı 1 sm olan küvetdə ölçürlər. Riboflavinin faizlə miqdarı (x) aşağıdakı düstura əsasən  hesablanır:</w:t>
      </w:r>
    </w:p>
    <w:p w:rsidR="006317CC" w:rsidRPr="0039627A" w:rsidRDefault="006317CC" w:rsidP="0039627A">
      <w:pPr>
        <w:spacing w:after="0" w:line="360" w:lineRule="auto"/>
        <w:ind w:firstLine="709"/>
        <w:jc w:val="both"/>
        <w:rPr>
          <w:rFonts w:ascii="Times New Roman" w:hAnsi="Times New Roman" w:cs="Times New Roman"/>
          <w:sz w:val="28"/>
          <w:szCs w:val="28"/>
          <w:lang w:val="az-Latn-AZ"/>
        </w:rPr>
      </w:pPr>
      <m:oMathPara>
        <m:oMath>
          <m:r>
            <w:rPr>
              <w:rFonts w:ascii="Cambria Math" w:hAnsi="Cambria Math" w:cs="Times New Roman"/>
              <w:sz w:val="28"/>
              <w:szCs w:val="28"/>
              <w:lang w:val="az-Latn-AZ"/>
            </w:rPr>
            <m:t>x=</m:t>
          </m:r>
          <m:f>
            <m:fPr>
              <m:ctrlPr>
                <w:rPr>
                  <w:rFonts w:ascii="Cambria Math" w:hAnsi="Cambria Math" w:cs="Times New Roman"/>
                  <w:i/>
                  <w:sz w:val="28"/>
                  <w:szCs w:val="28"/>
                  <w:lang w:val="az-Latn-AZ"/>
                </w:rPr>
              </m:ctrlPr>
            </m:fPr>
            <m:num>
              <m:r>
                <w:rPr>
                  <w:rFonts w:ascii="Cambria Math" w:hAnsi="Cambria Math" w:cs="Times New Roman"/>
                  <w:sz w:val="28"/>
                  <w:szCs w:val="28"/>
                  <w:lang w:val="az-Latn-AZ"/>
                </w:rPr>
                <m:t>D ·10000</m:t>
              </m:r>
            </m:num>
            <m:den>
              <m:r>
                <w:rPr>
                  <w:rFonts w:ascii="Cambria Math" w:hAnsi="Cambria Math" w:cs="Times New Roman"/>
                  <w:sz w:val="28"/>
                  <w:szCs w:val="28"/>
                  <w:lang w:val="az-Latn-AZ"/>
                </w:rPr>
                <m:t>a ·850</m:t>
              </m:r>
            </m:den>
          </m:f>
        </m:oMath>
      </m:oMathPara>
    </w:p>
    <w:p w:rsidR="006317CC" w:rsidRPr="0039627A" w:rsidRDefault="006317CC"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sz w:val="28"/>
          <w:szCs w:val="28"/>
          <w:lang w:val="az-Latn-AZ"/>
        </w:rPr>
        <w:t>Burada,</w:t>
      </w:r>
    </w:p>
    <w:p w:rsidR="006317CC" w:rsidRPr="0039627A" w:rsidRDefault="006317CC"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sz w:val="28"/>
          <w:szCs w:val="28"/>
          <w:lang w:val="az-Latn-AZ"/>
        </w:rPr>
        <w:t xml:space="preserve">D – yoxlanan məhlulun optik sıxlığı; </w:t>
      </w:r>
    </w:p>
    <w:p w:rsidR="006317CC" w:rsidRPr="0039627A" w:rsidRDefault="006317CC"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sz w:val="28"/>
          <w:szCs w:val="28"/>
          <w:lang w:val="az-Latn-AZ"/>
        </w:rPr>
        <w:t xml:space="preserve">a – qr-la n.k.; </w:t>
      </w:r>
    </w:p>
    <w:p w:rsidR="006317CC" w:rsidRPr="0039627A" w:rsidRDefault="006317CC"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sz w:val="28"/>
          <w:szCs w:val="28"/>
          <w:lang w:val="az-Latn-AZ"/>
        </w:rPr>
        <w:t>850 – təmiz riboflavinin 267 nm d.u. xüsusi udma göstəricisidir.</w:t>
      </w:r>
    </w:p>
    <w:p w:rsidR="006317CC" w:rsidRPr="0039627A" w:rsidRDefault="006317CC"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sz w:val="28"/>
          <w:szCs w:val="28"/>
          <w:lang w:val="az-Latn-AZ"/>
        </w:rPr>
        <w:t>Preparatda quru maddəyə görə hesablandıqda 98,0-102% riboflavin olmalıdır.</w:t>
      </w:r>
    </w:p>
    <w:p w:rsidR="00B5775B" w:rsidRPr="0039627A" w:rsidRDefault="00B5775B" w:rsidP="0039627A">
      <w:pPr>
        <w:spacing w:after="0" w:line="360" w:lineRule="auto"/>
        <w:ind w:firstLine="709"/>
        <w:jc w:val="both"/>
        <w:rPr>
          <w:rFonts w:ascii="Times New Roman" w:hAnsi="Times New Roman" w:cs="Times New Roman"/>
          <w:b/>
          <w:i/>
          <w:sz w:val="28"/>
          <w:szCs w:val="28"/>
          <w:lang w:val="az-Latn-AZ"/>
        </w:rPr>
      </w:pPr>
    </w:p>
    <w:p w:rsidR="006317CC" w:rsidRPr="0039627A" w:rsidRDefault="00823583" w:rsidP="0039627A">
      <w:pPr>
        <w:spacing w:after="0" w:line="360" w:lineRule="auto"/>
        <w:ind w:firstLine="709"/>
        <w:jc w:val="both"/>
        <w:rPr>
          <w:rFonts w:ascii="Times New Roman" w:hAnsi="Times New Roman" w:cs="Times New Roman"/>
          <w:b/>
          <w:i/>
          <w:sz w:val="28"/>
          <w:szCs w:val="28"/>
          <w:lang w:val="az-Latn-AZ"/>
        </w:rPr>
      </w:pPr>
      <w:r w:rsidRPr="0039627A">
        <w:rPr>
          <w:rFonts w:ascii="Times New Roman" w:hAnsi="Times New Roman" w:cs="Times New Roman"/>
          <w:b/>
          <w:i/>
          <w:sz w:val="28"/>
          <w:szCs w:val="28"/>
          <w:lang w:val="az-Latn-AZ"/>
        </w:rPr>
        <w:t xml:space="preserve">Aminoqlikozidlərin spektrofotometrik </w:t>
      </w:r>
      <w:r w:rsidR="00FF3125" w:rsidRPr="0039627A">
        <w:rPr>
          <w:rFonts w:ascii="Times New Roman" w:hAnsi="Times New Roman" w:cs="Times New Roman"/>
          <w:b/>
          <w:i/>
          <w:sz w:val="28"/>
          <w:szCs w:val="28"/>
          <w:lang w:val="az-Latn-AZ"/>
        </w:rPr>
        <w:t xml:space="preserve">üsulla </w:t>
      </w:r>
      <w:r w:rsidRPr="0039627A">
        <w:rPr>
          <w:rFonts w:ascii="Times New Roman" w:hAnsi="Times New Roman" w:cs="Times New Roman"/>
          <w:b/>
          <w:i/>
          <w:sz w:val="28"/>
          <w:szCs w:val="28"/>
          <w:lang w:val="az-Latn-AZ"/>
        </w:rPr>
        <w:t>təyini.</w:t>
      </w:r>
    </w:p>
    <w:p w:rsidR="00823583" w:rsidRPr="0039627A" w:rsidRDefault="00823583" w:rsidP="0039627A">
      <w:pPr>
        <w:spacing w:after="0" w:line="360" w:lineRule="auto"/>
        <w:ind w:firstLine="709"/>
        <w:jc w:val="both"/>
        <w:rPr>
          <w:rFonts w:ascii="Times New Roman" w:hAnsi="Times New Roman" w:cs="Times New Roman"/>
          <w:b/>
          <w:sz w:val="28"/>
          <w:szCs w:val="28"/>
          <w:lang w:val="az-Latn-AZ"/>
        </w:rPr>
      </w:pPr>
      <w:r w:rsidRPr="0039627A">
        <w:rPr>
          <w:rFonts w:ascii="Times New Roman" w:hAnsi="Times New Roman" w:cs="Times New Roman"/>
          <w:b/>
          <w:sz w:val="28"/>
          <w:szCs w:val="28"/>
          <w:lang w:val="az-Latn-AZ"/>
        </w:rPr>
        <w:t>Təmizliyinin təyini</w:t>
      </w:r>
    </w:p>
    <w:p w:rsidR="00823583" w:rsidRPr="0039627A" w:rsidRDefault="00823583"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sz w:val="28"/>
          <w:szCs w:val="28"/>
          <w:lang w:val="az-Latn-AZ"/>
        </w:rPr>
        <w:t>Antibiotiklərin sulfat turşusundan olan 33%-li məhlullarının spektrofotometrdə 400 nm d.u.-da optik sıxlığı (0,3-dən çox olmamalıdır) müəyyən olunaraq qatışıqlar yoxlanılır.</w:t>
      </w:r>
    </w:p>
    <w:p w:rsidR="00823583" w:rsidRPr="0039627A" w:rsidRDefault="00823583" w:rsidP="0039627A">
      <w:pPr>
        <w:spacing w:after="0" w:line="360" w:lineRule="auto"/>
        <w:ind w:firstLine="709"/>
        <w:jc w:val="both"/>
        <w:rPr>
          <w:rFonts w:ascii="Times New Roman" w:hAnsi="Times New Roman" w:cs="Times New Roman"/>
          <w:b/>
          <w:sz w:val="28"/>
          <w:szCs w:val="28"/>
          <w:lang w:val="az-Latn-AZ"/>
        </w:rPr>
      </w:pPr>
      <w:r w:rsidRPr="0039627A">
        <w:rPr>
          <w:rFonts w:ascii="Times New Roman" w:hAnsi="Times New Roman" w:cs="Times New Roman"/>
          <w:b/>
          <w:sz w:val="28"/>
          <w:szCs w:val="28"/>
          <w:lang w:val="az-Latn-AZ"/>
        </w:rPr>
        <w:t>Miqdarı təyini</w:t>
      </w:r>
    </w:p>
    <w:p w:rsidR="00823583" w:rsidRPr="0039627A" w:rsidRDefault="00B5775B"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b/>
          <w:sz w:val="28"/>
          <w:szCs w:val="28"/>
          <w:lang w:val="az-Latn-AZ"/>
        </w:rPr>
        <w:lastRenderedPageBreak/>
        <w:t>Kanamisin, gentamisin, amikasin</w:t>
      </w:r>
      <w:r w:rsidRPr="0039627A">
        <w:rPr>
          <w:rFonts w:ascii="Times New Roman" w:hAnsi="Times New Roman" w:cs="Times New Roman"/>
          <w:sz w:val="28"/>
          <w:szCs w:val="28"/>
          <w:lang w:val="az-Latn-AZ"/>
        </w:rPr>
        <w:t xml:space="preserve"> - </w:t>
      </w:r>
      <w:r w:rsidR="00823583" w:rsidRPr="0039627A">
        <w:rPr>
          <w:rFonts w:ascii="Times New Roman" w:hAnsi="Times New Roman" w:cs="Times New Roman"/>
          <w:sz w:val="28"/>
          <w:szCs w:val="28"/>
          <w:lang w:val="az-Latn-AZ"/>
        </w:rPr>
        <w:t>Spektrofotometriya – turş xrom göyü ilə qarşılıqlı təsir nəticəsində əmələ gələn məhsulun optik sıxlığı müəyyən olunur.</w:t>
      </w:r>
    </w:p>
    <w:p w:rsidR="00AD100B" w:rsidRPr="0039627A" w:rsidRDefault="00823583" w:rsidP="0039627A">
      <w:pPr>
        <w:spacing w:after="0" w:line="360" w:lineRule="auto"/>
        <w:ind w:firstLine="709"/>
        <w:jc w:val="both"/>
        <w:rPr>
          <w:rFonts w:ascii="Times New Roman" w:hAnsi="Times New Roman" w:cs="Times New Roman"/>
          <w:sz w:val="28"/>
          <w:szCs w:val="28"/>
          <w:lang w:val="az-Latn-AZ"/>
        </w:rPr>
      </w:pPr>
      <w:r w:rsidRPr="0039627A">
        <w:rPr>
          <w:rFonts w:ascii="Times New Roman" w:hAnsi="Times New Roman" w:cs="Times New Roman"/>
          <w:b/>
          <w:sz w:val="28"/>
          <w:szCs w:val="28"/>
          <w:lang w:val="az-Latn-AZ"/>
        </w:rPr>
        <w:t>Streptomisinin</w:t>
      </w:r>
      <w:r w:rsidRPr="0039627A">
        <w:rPr>
          <w:rFonts w:ascii="Times New Roman" w:hAnsi="Times New Roman" w:cs="Times New Roman"/>
          <w:sz w:val="28"/>
          <w:szCs w:val="28"/>
          <w:lang w:val="az-Latn-AZ"/>
        </w:rPr>
        <w:t xml:space="preserve"> miqdarı təyini </w:t>
      </w:r>
      <w:r w:rsidR="00B5775B" w:rsidRPr="0039627A">
        <w:rPr>
          <w:rFonts w:ascii="Times New Roman" w:hAnsi="Times New Roman" w:cs="Times New Roman"/>
          <w:sz w:val="28"/>
          <w:szCs w:val="28"/>
          <w:lang w:val="az-Latn-AZ"/>
        </w:rPr>
        <w:t>maltol sınağına əsasən 525 nm dalğa uzunluğunda aparılır.</w:t>
      </w:r>
    </w:p>
    <w:sectPr w:rsidR="00AD100B" w:rsidRPr="00396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DAE"/>
    <w:multiLevelType w:val="hybridMultilevel"/>
    <w:tmpl w:val="B6BE0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581F88"/>
    <w:multiLevelType w:val="hybridMultilevel"/>
    <w:tmpl w:val="9AE26738"/>
    <w:lvl w:ilvl="0" w:tplc="1E46D3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38"/>
    <w:rsid w:val="001E25E0"/>
    <w:rsid w:val="00254638"/>
    <w:rsid w:val="0039627A"/>
    <w:rsid w:val="006317CC"/>
    <w:rsid w:val="00652D61"/>
    <w:rsid w:val="00823583"/>
    <w:rsid w:val="00995770"/>
    <w:rsid w:val="00AD100B"/>
    <w:rsid w:val="00B5775B"/>
    <w:rsid w:val="00C97521"/>
    <w:rsid w:val="00CE3E46"/>
    <w:rsid w:val="00FF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65BA"/>
  <w15:chartTrackingRefBased/>
  <w15:docId w15:val="{8E679307-63B0-4059-AD2F-D8BB99A1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Fuad Memmedov</cp:lastModifiedBy>
  <cp:revision>8</cp:revision>
  <dcterms:created xsi:type="dcterms:W3CDTF">2022-10-21T13:36:00Z</dcterms:created>
  <dcterms:modified xsi:type="dcterms:W3CDTF">2022-10-21T14:19:00Z</dcterms:modified>
</cp:coreProperties>
</file>